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61242411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b9bd104d-6082-47bd-8132-2766a2040a6c" w:id="1"/>
      <w:r>
        <w:rPr>
          <w:rFonts w:ascii="Times New Roman" w:hAnsi="Times New Roman"/>
          <w:b/>
          <w:i w:val="false"/>
          <w:color w:val="000000"/>
          <w:sz w:val="28"/>
        </w:rPr>
        <w:t>Министерство образования Ростовской области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bookmarkStart w:name="34df4a62-8dcd-4a78-a0bb-c2323fe584ec" w:id="2"/>
      <w:r>
        <w:rPr>
          <w:rFonts w:ascii="Times New Roman" w:hAnsi="Times New Roman"/>
          <w:b/>
          <w:i w:val="false"/>
          <w:color w:val="000000"/>
          <w:sz w:val="28"/>
        </w:rPr>
        <w:t>Отдел образования Администрации Целинского района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СОШ №18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ШМО начальных классов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Рязанцева Т.А.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Зам.директора по УР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Романова И.А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 МБОУ СОШ №18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Малова А.И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29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7770724)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«Изобразительное искусство»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1-4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6129fc25-1484-4cce-a161-840ff826026d" w:id="3"/>
      <w:r>
        <w:rPr>
          <w:rFonts w:ascii="Times New Roman" w:hAnsi="Times New Roman"/>
          <w:b/>
          <w:i w:val="false"/>
          <w:color w:val="000000"/>
          <w:sz w:val="28"/>
        </w:rPr>
        <w:t>село Хлебодарное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62614f64-10de-4f5c-96b5-e9621fb5538a" w:id="4"/>
      <w:r>
        <w:rPr>
          <w:rFonts w:ascii="Times New Roman" w:hAnsi="Times New Roman"/>
          <w:b/>
          <w:i w:val="false"/>
          <w:color w:val="000000"/>
          <w:sz w:val="28"/>
        </w:rPr>
        <w:t>2025</w:t>
      </w:r>
      <w:bookmarkEnd w:id="4"/>
    </w:p>
    <w:p>
      <w:pPr>
        <w:spacing w:before="0" w:after="0"/>
        <w:ind w:left="120"/>
        <w:jc w:val="left"/>
      </w:pPr>
    </w:p>
    <w:bookmarkStart w:name="block-61242411" w:id="5"/>
    <w:p>
      <w:pPr>
        <w:sectPr>
          <w:pgSz w:w="11906" w:h="16383" w:orient="portrait"/>
        </w:sectPr>
      </w:pPr>
    </w:p>
    <w:bookmarkEnd w:id="5"/>
    <w:bookmarkEnd w:id="0"/>
    <w:bookmarkStart w:name="block-61242415" w:id="6"/>
    <w:p>
      <w:pPr>
        <w:spacing w:before="0" w:after="0" w:line="264"/>
        <w:ind w:left="120"/>
        <w:jc w:val="both"/>
      </w:pP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Федеральная рабочая программа по учебному предмету «Изобразительное искусство» (предметная область «Искусство») (далее соответственно – программа по изобразительному искусству, искусство) включает пояснительную записку, содержание обучения, планируемые результаты освоения программы по изобразительному искусству, тематическое планирование.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Пояснительная записка отражает общие цели и задачи изучения изобразительного искусства, место в структуре учебного плана, а также подходы к отбору содержания и планируемым результатам.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Планируемые результаты освоения программы по изобразительному искусству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 разработке рабочей программы по изобразительному искусству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>
      <w:pPr>
        <w:spacing w:before="0" w:after="0"/>
        <w:ind w:left="120"/>
        <w:jc w:val="left"/>
      </w:pPr>
      <w:bookmarkStart w:name="_Toc141079005" w:id="7"/>
      <w:bookmarkEnd w:id="7"/>
    </w:p>
    <w:p>
      <w:pPr>
        <w:spacing w:before="0" w:after="0"/>
        <w:ind w:left="120"/>
        <w:jc w:val="both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Содержание программы по изобразительному искусству структурировано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как система тематических модулей. Изучение содержания всех модулей в 1–4 классах обязательно.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Общее число часов, рекомендованных для изучения изобразительного искусства – </w:t>
      </w:r>
      <w:bookmarkStart w:name="3b6b0d1b-a3e8-474a-8c9a-11f43040876f" w:id="8"/>
      <w:r>
        <w:rPr>
          <w:rFonts w:ascii="Times New Roman" w:hAnsi="Times New Roman"/>
          <w:b w:val="false"/>
          <w:i w:val="false"/>
          <w:color w:val="000000"/>
          <w:sz w:val="28"/>
        </w:rPr>
        <w:t>135 часов: в 1 классе – 33 часа (1 час в неделю); во 2 классе – 34 часа (1 час в неделю); в 3 классе – 34 часа (1 час в неделю); в 4 классе – 34 часа (1 час в неделю).</w:t>
      </w:r>
      <w:bookmarkEnd w:id="8"/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</w:p>
    <w:bookmarkStart w:name="block-61242415" w:id="9"/>
    <w:p>
      <w:pPr>
        <w:sectPr>
          <w:pgSz w:w="11906" w:h="16383" w:orient="portrait"/>
        </w:sectPr>
      </w:pPr>
    </w:p>
    <w:bookmarkEnd w:id="9"/>
    <w:bookmarkEnd w:id="6"/>
    <w:bookmarkStart w:name="block-61242412" w:id="10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spacing w:before="0" w:after="0"/>
        <w:ind w:left="120"/>
        <w:jc w:val="left"/>
      </w:pPr>
      <w:bookmarkStart w:name="_Toc141079007" w:id="11"/>
      <w:bookmarkEnd w:id="11"/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Расположение изображения на листе. Выбор вертикального или горизонтального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формата листа в зависимости от содержания изображения.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Разные виды линий. Линейный рисунок. Графические материалы для линейного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рисунка и их особенности. Приёмы рисования линией.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Рисование с натуры: разные листья и их форма.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Представление о пропорциях: короткое – длинное. Развитие – навыка видения соотношения частей целого (на основе рисунков животных).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Графическое пятно (ахроматическое) и представление о силуэте. Формирование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навыка видения целостности. Цельная форма и её части.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Эмоциональная выразительность цвета, способы выражения настроения в изображаемом сюжете.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Техника монотипии. Представления о симметрии. Развитие воображения.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в объёме. Приёмы работы с пластилином; дощечка, стек, тряпочка.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Бумажная пластика. Овладение первичными приёмами надрезания, закручивания, складывания.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Объёмная аппликация из бумаги и картона.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Орнамент, характерный для игрушек одного из наиболее известных народных </w:t>
      </w: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художественных промыслов: дымковская или каргопольская игрушка (или по выбору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учителя с учётом местных промыслов).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Дизайн предмета: изготовление нарядной упаковки путём складывания бумаги и аппликации.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Оригами – создание игрушки для новогодней ёлки. Приёмы складывания бумаги.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Макетирование (или аппликация) пространственной среды сказочного города из бумаги, картона или пластилина.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В.М. Васнецова и другие по выбору учителя). 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Художник и зритель. Освоение зрительских умений на основе получаемых знаний и творческих практических задач – установок наблюдения. Ассоциации </w:t>
      </w: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из личного опыта обучающихся и оценка эмоционального содержания произведений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Фотографирование мелких деталей природы, выражение ярких зрительных впечатлений.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в условиях урока ученических фотографий, соответствующих изучаемой теме.</w:t>
      </w:r>
    </w:p>
    <w:p>
      <w:pPr>
        <w:spacing w:before="0" w:after="0"/>
        <w:ind w:left="120"/>
        <w:jc w:val="left"/>
      </w:pPr>
      <w:bookmarkStart w:name="_Toc141079008" w:id="12"/>
      <w:bookmarkEnd w:id="12"/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p>
      <w:pPr>
        <w:spacing w:before="0" w:after="0" w:line="269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Пастель и мелки – особенности и выразительные свойства графических материалов, приёмы работы.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Графический рисунок животного с активным выражением его характера. Аналитическое рассматривание графических произведений анималистического жанра. </w:t>
      </w:r>
    </w:p>
    <w:p>
      <w:pPr>
        <w:spacing w:before="0" w:after="0" w:line="269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Акварель и её свойства. Акварельные кисти. Приёмы работы акварелью.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тёплый и холодный – цветовой контраст.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открытый – звонкий и приглушённый, тихий. Эмоциональная выразительность цвета.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И.К. Айвазовского.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сказочного персонажа с ярко выраженным характером (образ мужской или женский).</w:t>
      </w:r>
    </w:p>
    <w:p>
      <w:pPr>
        <w:spacing w:before="0" w:after="0" w:line="269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Лепка животных (например, кошки, собаки, медвежонка) с передачей </w:t>
      </w: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характерной пластики движения. Соблюдение цельности формы, её преобразование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добавление деталей.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узоров в природе (на основе фотографий в условиях урока), например, снежинки, паутинки, роса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или западноевропейской архитектуры с ярко выраженным характером здания. Рисунок дома для доброго или злого сказочного персонажа (иллюстрация сказки по выбору учителя).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орнаментальных произведений прикладного искусства (например, кружево, шитьё, резьба и роспись).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Восприятие произведений живописи с активным выражением цветового состояния в природе. Произведения И.И. Левитана, Н.П. Крымова.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произведений анималистического жанра в графике (например, произведений В.В. Ватагина, Е.И. Чарушина) и в скульптуре (произведения В.В. Ватагина). Наблюдение животных с точки зрения их пропорций, характера движения, пластики.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Компьютерные средства изображения. Виды линий (в программе Paint или другом графическом редакторе).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Компьютерные средства изображения. Работа с геометрическими фигурами. Трансформация и копирование геометрических фигур в программе Paint.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инструментов традиционного рисования (карандаш, кисточка, ластик, заливка и другие) в программе Paint на основе простых сюжетов (например, образ дерева).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инструментов традиционного рисования в программе Paint на основе темы «Тёплый и холодный цвета» (например, «Горящий костёр в синей ночи», «Перо жар-птицы»).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>
      <w:pPr>
        <w:spacing w:before="0" w:after="0"/>
        <w:ind w:left="120"/>
        <w:jc w:val="left"/>
      </w:pPr>
      <w:bookmarkStart w:name="_Toc141079009" w:id="13"/>
      <w:bookmarkEnd w:id="13"/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Эскиз плаката или афиши. Совмещение шрифта и изображения. Особенности композиции плаката.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Транспорт в городе. Рисунки реальных или фантастических машин.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лица человека. Строение, пропорции, взаиморасположение частей лица.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Натюрморт из простых предметов с натуры или по представлению. </w:t>
      </w: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«Натюрморт-автопортрет» из предметов, характеризующих личность обучающегося.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 человека по памяти и представлению использованием натуры.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знаний о видах скульптуры (по назначению) и жанрах скульптуры (по сюжету изображения).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эскиза парковой скульптуры. Выражение пластики движения в скульптуре. Работа с пластилином или глиной.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Эскизы орнаментов для росписи тканей. Раппорт. Трафарет и создание орнамента при помощи печаток или штампов.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Зарисовки исторических памятников и архитектурных достопримечательностей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города или села. Работа по наблюдению и по памяти, на основе использования фотографий и образных представлений.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Знания о видах пространственных искусств: виды определяются по назначению произведений в жизни людей.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Представления о произведениях крупнейших отечественных художников-пейзажистов: И.И. Шишкина, И.И. Левитана, А.К. Саврасова, В.Д. Поленова, И.К. Айвазовского и других.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Представления о произведениях крупнейших отечественных портретистов: В.И. Сурикова, И.Е. Репина, В.А. Серова и других.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и изучение мимики лица в программе Paint (или другом графическом редакторе).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Редактирование фотографий в программе Picture Manager: изменение яркости, контраста, насыщенности цвета; обрезка, поворот, отражение.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Виртуальные путешествия в главные художественные музеи и музеи местные (по выбору учителя).</w:t>
      </w:r>
    </w:p>
    <w:p>
      <w:pPr>
        <w:spacing w:before="0" w:after="0"/>
        <w:ind w:left="120"/>
        <w:jc w:val="left"/>
      </w:pPr>
      <w:bookmarkStart w:name="_Toc141079010" w:id="14"/>
      <w:bookmarkEnd w:id="14"/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Правила линейной и воздушной перспективы: уменьшение размера изображения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 мере удаления от первого плана, смягчения цветового и тонального контрастов.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Графическое изображение героев былин, древних легенд, сказок и сказаний разных народов.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со скульптурными памятниками героям и мемориальными комплексами.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Создание эскиза памятника народному герою. Работа с пластилином или глиной. Выражение значительности, трагизма и победительной силы. 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Женский и мужской костюмы в традициях разных народов.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Своеобразие одежды разных эпох и культур.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значения для современных людей сохранения культурного наследия.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Произведения В.М. Васнецова, Б.М. Кустодиева, А.М. Васнецова, В.И. Сурикова, К.А. Коровина, А.Г. Венецианова, А.П. Рябушкина, И.Я. Билибина на темы истории и традиций русской отечественной культуры.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Памятники национальным героям. Памятник К. Минину и Д. Пожарскому скульптора И.П.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и освоение в программе Paint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Анимация простого движения нарисованной фигурки: загрузить две фазы движения фигурки в виртуальный редактор GIF-анимации и сохранить простое повторяющееся движение своего рисунка.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Создание компьютерной презентации в программе PowerPoint на тему архитектуры, декоративного и изобразительного искусства выбранной эпохи или этнокультурных традиций народов России.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Виртуальные тематические путешествия по художественным музеям мира.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</w:p>
    <w:bookmarkStart w:name="block-61242412" w:id="15"/>
    <w:p>
      <w:pPr>
        <w:sectPr>
          <w:pgSz w:w="11906" w:h="16383" w:orient="portrait"/>
        </w:sectPr>
      </w:pPr>
    </w:p>
    <w:bookmarkEnd w:id="15"/>
    <w:bookmarkEnd w:id="10"/>
    <w:bookmarkStart w:name="block-61242409" w:id="1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left="120"/>
        <w:jc w:val="both"/>
      </w:pP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личностные результаты: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уважение и ценностное отношение к своей Родине – России;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духовно-нравственное развитие обучающихся;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Патриотическое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Гражданское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Духовно-нравственное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Эстетическое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Ценности познавательной деятельности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</w:t>
      </w: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в художественно-творческой деятельности. Навыки исследовательской деятельности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развиваются при выполнении заданий культурно-исторической направленности.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Экологическое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Трудовое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name="_Toc124264881" w:id="17"/>
      <w:bookmarkEnd w:id="17"/>
    </w:p>
    <w:p>
      <w:pPr>
        <w:spacing w:before="0" w:after="0"/>
        <w:ind w:left="120"/>
        <w:jc w:val="left"/>
      </w:pPr>
      <w:bookmarkStart w:name="_Toc141079013" w:id="18"/>
      <w:bookmarkEnd w:id="18"/>
    </w:p>
    <w:p>
      <w:pPr>
        <w:spacing w:before="0" w:after="0"/>
        <w:ind w:left="120"/>
        <w:jc w:val="both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/>
        <w:ind w:left="120"/>
        <w:jc w:val="left"/>
      </w:pP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Пространственные представления и сенсорные способности: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форму предмета, конструкции;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доминантные черты (характерные особенности) в визуальном образе;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плоскостные и пространственные объекты по заданным основаниям;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ассоциативные связи между визуальными образами разных форм и предметов;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сопоставлять части и целое в видимом образе, предмете, конструкции;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пропорциональные отношения частей внутри целого и предметов между собой;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обобщать форму составной конструкции;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передавать обобщенный образ реальности при построении плоской композиции;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тональные отношения (тёмное – светлое) в пространственных и плоскостных объектах;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и исследовательские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знаково-символические средства для составления орнаментов и декоративных композиций;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ставить и использовать вопросы как исследовательский инструмент познания.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электронные образовательные ресурсы;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работать с электронными учебниками и учебными пособиями;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подготавливать информацию на заданную или выбранную тему и представлять её в различных видах: рисунках и эскизах, электронных презентациях;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информационной безопасности при работе в Интернете.</w:t>
      </w:r>
    </w:p>
    <w:p>
      <w:pPr>
        <w:spacing w:before="0" w:after="0" w:line="252"/>
        <w:ind w:left="120"/>
        <w:jc w:val="both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Общение: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демонстрировать и объяснять результаты своего творческого, художественного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или исследовательского опыта;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>
      <w:pPr>
        <w:spacing w:before="0" w:after="0" w:line="252"/>
        <w:ind w:left="120"/>
        <w:jc w:val="both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 и самоконтроль: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внимательно относиться и выполнять учебные задачи, поставленные учителем;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последовательность учебных действий при выполнении задания;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порядок в окружающем пространстве и бережно относясь к используемым материалам;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>
      <w:pPr>
        <w:spacing w:before="0" w:after="0"/>
        <w:ind w:left="120"/>
        <w:jc w:val="left"/>
      </w:pPr>
      <w:bookmarkStart w:name="_Toc124264882" w:id="19"/>
      <w:bookmarkEnd w:id="19"/>
      <w:bookmarkStart w:name="_Toc141079014" w:id="20"/>
      <w:bookmarkEnd w:id="20"/>
    </w:p>
    <w:p>
      <w:pPr>
        <w:spacing w:before="0" w:after="0"/>
        <w:ind w:left="120"/>
        <w:jc w:val="both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>1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рисунка простого (плоского) предмета с натуры.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Учиться анализировать соотношения пропорций, визуально сравнивать пространственные величины.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первичные знания и навыки композиционного расположения изображения на листе.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вертикальный или горизонтальный формат листа для выполнения соответствующих задач рисунка.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навыки работы красками «гуашь» в условиях урока.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трёх основных цветах; обсуждать и называть ассоциативные представления, которые рождает каждый цвет.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эмоциональное звучание цвета и формулировать своё мнение с использованием опыта жизненных ассоциаций.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экспериментирования, исследования результатов смешения красок и получения нового цвета.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Вести творческую работу на заданную тему с использованием зрительных впечатлений, организованную педагогом.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виды орнаментов по изобразительным мотивам: растительные, геометрические, анималистические.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Учиться использовать правила симметрии в своей художественной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знания о значении и назначении украшений в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и соответствующие возрасту навыки подготовки и оформления общего праздника.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конструирования из бумаги, складывания объёмных простых геометрических тел.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Приобретать опыт пространственного макетирования (сказочный город) в форме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коллективной игровой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представления о конструктивной основе любого предмета и первичные навыки анализа его строения.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опыт эстетического восприятия и аналитического наблюдения архитектурных построек.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фотографий с целью эстетического и целенаправленного наблюдения природы.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name="_TOC_250003" w:id="21"/>
      <w:bookmarkEnd w:id="21"/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во </w:t>
      </w:r>
      <w:r>
        <w:rPr>
          <w:rFonts w:ascii="Times New Roman" w:hAnsi="Times New Roman"/>
          <w:b/>
          <w:i w:val="false"/>
          <w:color w:val="000000"/>
          <w:sz w:val="28"/>
        </w:rPr>
        <w:t>2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навыки изображения на основе разной по характеру и способу наложения линии.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использованием зрительских впечатлений и анализа).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работы акварельной краской и понимать особенности работы прозрачной краской.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названия основных и составных цветов и способы получения разных оттенков составного цвета.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делении цветов на тёплые и холодные; уметь различать и сравнивать тёплые и холодные оттенки цвета.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эмоциональную выразительность цвета: цвет звонкий и яркий, радостный; цвет мягкий, «глухой» и мрачный и другие.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выразить в изображении сказочных персонажей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изменениях скульптурного образа при осмотре произведения с разных сторон.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Рассматривать, анализировать и эстетически оценивать разнообразие форм в природе, воспринимаемых как узоры.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другие).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выполнения эскиза геометрического орнамента кружева или вышивки на основе природных мотивов.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выполнения красками рисунков украшений народных былинных персонажей.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создания объёмных предметов из бумаги и объёмного декорирования предметов из бумаги.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понимание образа здания, то есть его эмоционального воздействия.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восприятия, эстетического анализа произведений отечественных художников-пейзажистов (И.И. Левитана, И.И. Шишкина, И.К. Айвазовского, Н.П. Крымова и других по выбору учителя), а также художников-анималистов (В.В. Ватагина, Е.И. Чарушина и других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имена и узнавать наиболее известные произведения художников И.И. Левитана, И.И. Шишкина, И.К. Айвазовского, В.М. Васнецова, В.В. Ватагина, Е.И. Чарушина (и других по выбору учителя).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возможности изображения с помощью разных видов линий в программе Paint (или другом графическом редакторе).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трансформации и копирования геометрических фигур в программе Paint, а также построения из них простых рисунков или орнаментов.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в компьютерном редакторе (например, Paint)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name="_TOC_250002" w:id="22"/>
      <w:bookmarkEnd w:id="22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 концу обучения в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прописной буквицы, создание иллюстраций, размещение текста и иллюстраций на развороте.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практическую творческую работу – поздравительную открытку, совмещая в ней шрифт и изображение.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основные пропорции лица человека, взаимное расположение частей лица.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рисования портрета (лица) человека.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маску сказочного персонажа с ярко выраженным характером лица (для карнавала или спектакля).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создания живописной композиции (натюрморта) по наблюдению натуры или по представлению.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Изображать красками портрет человека с использованием натуры или представлению.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пейзаж, передавая в нём активное состояние природы.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Приобрести представление о деятельности художника в театре.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Создать красками эскиз занавеса или эскиз декораций к выбранному сюжету.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Познакомиться с работой художников по оформлению праздников.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Выполнить тематическую композицию «Праздник в городе» на основе наблюдений, по памяти и по представлению.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Учиться создавать игрушку из подручного нехудожественного материала путём добавления к ней необходимых деталей и для «одушевления образа».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лепки эскиза парковой скульптуры.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 создании глиняной и деревянной посуды: народные художественные промыслы Гжель и Хохлома.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 сетчатых видах орнаментов и их применении, например, в росписи тканей, стен, уметь рассуждать с использованием зрительного материала о видах симметрии в сетчатом орнаменте.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навыки создания орнаментов при помощи штампов и трафаретов.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Получить опыт создания композиции орнамента в квадрате (в качестве эскиза росписи женского платка).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Создать эскиз макета паркового пространства или участвовать в коллективной работе по созданию такого макета.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Создать в виде рисунков или объёмных аппликаций из цветной бумаги эскизы </w:t>
      </w: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разнообразных малых архитектурных форм, наполняющих городское пространство.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Придумать и нарисовать (или выполнить в технике бумагопластики) транспортное средство.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Называть основные жанры живописи, графики и скульптуры, определяемые предметом изображения.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именах крупнейших отечественных художников-пейзажистов: И.И. Шишкина, И.И. Левитана, А.К. Саврасова, В.Д. Поленова, И.К. Айвазовского и других (по выбору учителя), приобретать представления об их произведениях.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именах крупнейших отечественных портретистов: В.И. Сурикова, И.Е. Репина, В.А. Серова и других (по выбору учителя), приобретать представления об их произведениях.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Понимать значения музеев и называть, указывать, где находятся и чему </w:t>
      </w: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посвящены их коллекции: Государственная Третьяковская галерея, Государственный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Эрмитаж, Государственный Русский музей, Государственный музей изобразительных искусств имени А.С. Пушкина.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замечательных художественных музеях России, о коллекциях своих региональных музеев.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редактирования цифровых фотографий с помощью компьютерной программы Picture Manager (или другой): изменение яркости, контраста и насыщенности цвета, обрезка изображения, поворот, отражение.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виртуальные путешествия в отечественные художественные музеи и, возможно, знаменитые зарубежные художественные музеи на основе установок и квестов, предложенных учителем.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>4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зарисовки памятников отечественной и мировой архитектуры.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двойной портрет (например, портрет матери и ребёнка).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композиции на тему «Древнерусский город».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из пластилина эскиза памятника выбранному герою или участие в коллективной разработке проекта макета мемориального комплекса (работа выполняется после освоения собранного материала о мемориальных комплексах, существующих в нашей стране).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Исследовать и создавать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Получить представление о конструкции традиционных жилищ у разных народов, об их связи с окружающей природой.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Познакомиться с конструкцией избы – традиционного деревянного жилого дома – и надворных построек,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 и изображать традиционную конструкцию здания каменного древнерусского храма, иметь представление о наиболее значительных древнерусских соборах и их местонахождении,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Иметь представление об основных конструктивных чертах древнегреческого храма, уметь его изображать, иметь общее, целостное образное представление о древнегреческой культуре.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Формировать восприятие произведений искусства на темы истории и традиций русской отечественной культуры (произведения В.М. Васнецова, А.М. Васнецова, Б.М. Кустодиева, В.И. Сурикова, К.А. Коровина, А.Г. Венецианова, А.П. Рябушкина, И.Я. Билибина и других по выбору учителя).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соборы Московского Кремля, Софийский собор в Великом Новгороде, храм Покрова на Нерли.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Называть и объяснять содержание памятника К. Минину и Д. Пожарскому скульптора И.П. Мартоса в Москве.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основные памятники наиболее значимых мемориальных ансамблей и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Пискаревский мемориал в Санкт-Петербурге и другие по выбору учителя), иметь представление о правилах поведения при посещении мемориальных памятников.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общий вид и представлять основные компоненты конструкции готических (романских) соборов, иметь представление об особенностях архитектурного устройства мусульманских мечетей, иметь представление об архитектурном своеобразии здания буддийской пагоды.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правила линейной и воздушной перспективы с помощью графических изображений и их варьирования в компьютерной программе Paint: изображение линии горизонта и точки схода, перспективных сокращений, цветовых и тональных изменений.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поисковую систему для знакомства с разными видами деревянного дома на основе избы и традициями и её украшений.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Осваивать строение юрты, моделируя её конструкцию в графическом редакторе с помощью инструментов геометрических фигур, находить в поисковой системе разнообразные модели юрты, её украшения, внешний и внутренний вид юрты.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Освоить анимацию простого повторяющегося движения изображения в виртуальном редакторе GIF-анимации.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Освоить и проводить компьютерные презентации в программе PowerPoint по темам изучаемого материала, собирая в поисковых системах нужный материал, или на основе собственных фотографий и фотографий своих рисунков, выполнять шрифтовые надписи наиболее важных определений, названий, положений, которые надо помнить и знать.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Совершать виртуальные тематические путешествия по художественным музеям мира.</w:t>
      </w:r>
    </w:p>
    <w:bookmarkStart w:name="block-61242409" w:id="23"/>
    <w:p>
      <w:pPr>
        <w:sectPr>
          <w:pgSz w:w="11906" w:h="16383" w:orient="portrait"/>
        </w:sectPr>
      </w:pPr>
    </w:p>
    <w:bookmarkEnd w:id="23"/>
    <w:bookmarkEnd w:id="16"/>
    <w:bookmarkStart w:name="block-61242410" w:id="24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33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и чем работает художник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https://m.edsoo.ru/7f411892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https://m.edsoo.ru/7f411892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на улицах твоего города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https://m.edsoo.ru/7f411892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https://m.edsoo.ru/7f411892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https://m.edsoo.ru/7f411892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https://m.edsoo.ru/7f4129ea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https://m.edsoo.ru/7f4129ea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https://m.edsoo.ru/7f4129ea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https://m.edsoo.ru/7f4129ea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https://m.edsoo.ru/7f4129ea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1242410" w:id="25"/>
    <w:p>
      <w:pPr>
        <w:sectPr>
          <w:pgSz w:w="16383" w:h="11906" w:orient="landscape"/>
        </w:sectPr>
      </w:pPr>
    </w:p>
    <w:bookmarkEnd w:id="25"/>
    <w:bookmarkEnd w:id="24"/>
    <w:bookmarkStart w:name="block-61242413" w:id="26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33"/>
        <w:gridCol w:w="2809"/>
        <w:gridCol w:w="1175"/>
        <w:gridCol w:w="2171"/>
        <w:gridCol w:w="2314"/>
        <w:gridCol w:w="1781"/>
        <w:gridCol w:w="2811"/>
      </w:tblGrid>
      <w:tr>
        <w:trPr>
          <w:trHeight w:val="300" w:hRule="atLeast"/>
          <w:trHeight w:val="144" w:hRule="atLeast"/>
        </w:trPr>
        <w:tc>
          <w:tcPr>
            <w:tcW w:w="37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0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24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Дети любят рисовать. Восприятие произведений детского изобразительного творчества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05.09.2025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«Изображения всюду вокруг нас». Художественное восприятие окружающей действительности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12.09.2025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«Мастер Изображения учит видеть». (Простая геометрическая форма в основе рисунка)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19.09.2025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«Короткое и длинное – пропорции». (Превращения при изменении пропорций)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26.09.2025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6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«Изображать можно пятном». (Зрительная метафора и учимся видеть «целое»)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03.10.2025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«Изображать можно в объёме». Лепка. (Целостность формы)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10.10.2025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«Изображать можно линией». Линия-рассказчица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17.10.2025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Разноцветные краски. Выразительные свойства цвета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24.10.2025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«Изображать можно и то, что невидимо (настроение)». Выразительные свойства цвета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07.11.2025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«Художники и зрители». Учимся смотреть картины. Великие художники-сказочники и их произведения в музеях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14.11.2025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780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«Мир полон украшений». «Цветы» Художественное восприятие окружающей действительности: узоры в природе. Выразительные свойства цвета. Коллективная работа: изображение наклейками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21.11.2025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«Узоры на крыльях». «Бабочки». Художественное восприятие окружающей действительности: узоры в природе. Понятие симметрии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28.11.2025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32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«Красивые рыбы» Узоры в природе. Графические художественные материалы и техники. Монотипия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05.12.2025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«Украшения птиц». Выразительные средства объёмной аппликации. Бумагопластика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12.12.2025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«Узоры, которые создали люди». Орнамент в архитектуре, одежде и предметах быта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19.12.2025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«Нарядные узоры на глиняных игрушках». Художественные промыслы России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26.12.2025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«Как украшает себя человек». Узнаем персонажа по его украшениям: знаково-символическая роль украшений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16.01.2026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«Мастер Украшения помогает сделать праздник». Техники и материалы декоративно-прикладного творчества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23.01.2026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«Постройки в нашей жизни». Художественное восприятие окружающей действительности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30.01.2026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«Дома бывают разными». Структура и элементы здания. Работа печатками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06.02.2026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390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«Снаружи и внутри». Конструктивная связь внешней формы и ее внутреннего пространства. Игровое графическое изображение разных предметов в качестве домиков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13.02.2026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«Строим город». Коллективная работа. Макетирование из бумаги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27.02.2026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«Всё имеет своё строение». Геометрическая форма как основа изображения. Изображение животных из геометрических фигур аппликация из цветной бумаги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06.03.2026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«Строим вещи». Художественное конструирование предмета (упаковка)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13.03.2026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«Город, в котором мы живём». Коллективное панно: объемная аппликация и графическое изображение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20.03.2026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«Три Брата-Мастера всегда трудятся вместе»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27.03.2026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«Праздник птиц». Техники и материалы декоративно-прикладного творчества. Бумагопластика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10.04.2026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«Разноцветные жуки». Выразительные средства объёмного изображения. Бумагопластика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17.04.2026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редакторы. Инструменты графического редактора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24.04.2026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9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Рисунок в графическом редакторе. Осваиваем инструменты цифрового редактора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08.05.2026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«Времена года». Каждое время года имеет свой цвет. Сюжетная композиция живописными материалами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15.05.2026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Лето в творчестве художников. Образ лета в творчестве отечественных художников. Художественное восприятие окружающей действительности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22.05.2026 </w:t>
            </w: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0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Здравствуй, лето! Сюжетная композиция живописными материалами</w:t>
            </w:r>
          </w:p>
        </w:tc>
        <w:tc>
          <w:tcPr>
            <w:tcW w:w="8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33 </w:t>
            </w:r>
          </w:p>
        </w:tc>
        <w:tc>
          <w:tcPr>
            <w:tcW w:w="15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72"/>
        <w:gridCol w:w="2560"/>
        <w:gridCol w:w="1242"/>
        <w:gridCol w:w="2248"/>
        <w:gridCol w:w="2385"/>
        <w:gridCol w:w="1699"/>
        <w:gridCol w:w="2888"/>
      </w:tblGrid>
      <w:tr>
        <w:trPr>
          <w:trHeight w:val="300" w:hRule="atLeast"/>
          <w:trHeight w:val="144" w:hRule="atLeast"/>
        </w:trPr>
        <w:tc>
          <w:tcPr>
            <w:tcW w:w="40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81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Природа и художник. Графические и живописные художественные материалы и техники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 основных цвета – жёлтый, красный, синий. Цвета основные и дополнительные. Смешение красок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 цвета + белая и чёрная краски. Темное и светлое. Выразительные свойства цвета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20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Пастель, восковые мелки или акварель. Выразительные свойства художественных материалов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аппликация? Ритм пятен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может линия? Выразительные возможности графических материалов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Инструменты графических редакторов. Выразительные средства линии. Линейный рисунок на экране компьютера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может пластилин? Лепка. Скульптурные материалы и инструменты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Бумага, ножницы, клей. Конструирование из бумаги. Бумагопластика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Неожиданные материалы. Техники и материалы декоративно-прикладного творчества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и реальность. Изображение реальных животных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и фантазия. Фантастические мифологические животные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Украшение и реальность. Узоры в природе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3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Украшение и фантазия. Природные мотивы в декоративных украшениях. Кружево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Постройка и реальность. Постройки в природе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Постройка и фантазия. Конструируем из бумаги подводный мир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Постройка и фантазия. Строим из бумаги сказочный город. Образ архитектурной постройки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природы в различных состояниях. Образ моря в разных состояниях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характера разных животных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изобразить характер персонажа. Добрые и злые сказочные персонажи. Женский образ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характера и роли персонажа. Добрый и злой мужской образ в сказках и былинах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 человека в скульптуре. Передача движения и статики в скульптуре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 чем говорят украшения: украшения добрых и злых сказочных персонажей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7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 чем говорят украшения: праздничный флот (царя Салтана) и угрожающие знаки-украшения флота пиратов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 здания. Кто в каком доме живет. Изображения построек для разных сказочных персонажей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Цвет теплый и холодный. Цветовой контраст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Цвет звонкий, яркий и цвет тихий, мягкий. Выразительные свойства цвета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ритм линий. Графические художественные материалы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 линий. Выразительные средства графики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Ритм пятен. Полет птиц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пропорции. Сочетание объемов в пространстве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Ритм линий и пятен на экране компьютера. Основы цифрового рисунка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GIF-анимация простого изображения. Анимация простого изображения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9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Весна. Коллективная работа. Обобщение материала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64"/>
        <w:gridCol w:w="2640"/>
        <w:gridCol w:w="1228"/>
        <w:gridCol w:w="2232"/>
        <w:gridCol w:w="2370"/>
        <w:gridCol w:w="1687"/>
        <w:gridCol w:w="2873"/>
      </w:tblGrid>
      <w:tr>
        <w:trPr>
          <w:trHeight w:val="300" w:hRule="atLeast"/>
          <w:trHeight w:val="144" w:hRule="atLeast"/>
        </w:trPr>
        <w:tc>
          <w:tcPr>
            <w:tcW w:w="39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0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Мастера изображения, постройки и украшения. Художественное восприятие окружающей действительности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Твои игрушки. Игрушки создает художник. «Одушевление» неожиданных материалов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https://m.edsoo.ru/8a14a932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Игрушки художественных промыслов. Художественные промыслы России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Посуда у тебя дома. Декор предметов быта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https://m.edsoo.ru/8a14af2c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Обои и шторы у тебя дома. Орнамент инструментами цифровой графики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https://m.edsoo.ru/8a14cd18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Мамин платок. Орнамент на ткани. Выразительные свойства орнамента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https://m.edsoo.ru/8a14b2c4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https://m.edsoo.ru/8a14b166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Твои книжки. Дизайн и иллюстрации детской книжки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https://m.edsoo.ru/8a1494d8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https://m.edsoo.ru/8a14c0e8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https://m.edsoo.ru/8a1496ae</w:t>
              </w:r>
            </w:hyperlink>
          </w:p>
        </w:tc>
      </w:tr>
      <w:tr>
        <w:trPr>
          <w:trHeight w:val="2670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Поздравительная открытка. Создание поздравительной открытки в графическом редакторе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https://m.edsoo.ru/8a14929e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в твоем доме. Художественное восприятие окружающей действительности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архитектуры. Образ архитектурной постройки. Художник-архитектор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https://m.edsoo.ru/8a14c35e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https://m.edsoo.ru/8a14b490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Дом на экране компьютера. Моделирование в графическом редакторе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Парки, скверы, бульвары. Художник-ландшафтный архитектор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https://m.edsoo.ru/8a14b6e8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Ажурные ограды. Техники и материалы декоративно-прикладного творчества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Волшебные фонари. Техники и материалы декоративно-прикладного творчества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https://m.edsoo.ru/8a14b8e6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Витрины. Декоративно-прикладное искусство в жизни человека. Бумагопластика или аппликация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Удивительный транспорт. Фантазийный рисунок или бумагопластика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https://m.edsoo.ru/8a14ba1c</w:t>
              </w:r>
            </w:hyperlink>
          </w:p>
        </w:tc>
      </w:tr>
      <w:tr>
        <w:trPr>
          <w:trHeight w:val="226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художника на улицах твоего города (села). Панно. Коллективная работа. Изображение и макетирование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https://m.edsoo.ru/8a14bd46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в цирке. Сюжетный рисунок по представлению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https://m.edsoo.ru/8a14a19e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в театре. Художественное восприятие окружающей действительности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https://m.edsoo.ru/8a14a45a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на столе. Декорация. Изображение и макетирование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кукол. Выразительные средства объёмного изображения. Разнообразие материалов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https://m.edsoo.ru/8a14a7f2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Маски. Графика или аппликация. Мимика в изображении лица маски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https://m.edsoo.ru/8a14996a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Афиша и плакат. Изображение и текст. Выразительные свойства плаката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https://m.edsoo.ru/8a14982a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Школьный карнавал. Конструкция одежды и декор карнавального персонажа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Праздник в городе. Декоративно-прикладное искусство в жизни человека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https://m.edsoo.ru/8a14a626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Музей в жизни города. Художественные музеи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https://m.edsoo.ru/8a14d0d8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https://m.edsoo.ru/8a14ca48</w:t>
              </w:r>
            </w:hyperlink>
          </w:p>
        </w:tc>
      </w:tr>
      <w:tr>
        <w:trPr>
          <w:trHeight w:val="247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Картина – особый мир. Картина – особый мир. Жанры живописи. Великие художники-живописцы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https://m.edsoo.ru/8a14c71e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Картина-пейзаж. Настроение в пейзаже. Картины великих русских пейзажистов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https://m.edsoo.ru/8a149c3a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https://m.edsoo.ru/8a14c890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Картина- портрет. Картины великих русских портретистов. Образ, характер человека в его художественном портрете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https://m.edsoo.ru/8a149eb0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Картина-натюрморт. Натюрморты известных художников. О чем рассказали натюрморты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https://m.edsoo.ru/8a149abe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Картины исторические. Сюжетный рисунок-композиция, посвященная знаменательному событию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Картины бытовые. Сюжетная композиция на бытовую тему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Скульптура в музее и на улице. Виды скульптуры. Памятник и парковая скульптура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https://m.edsoo.ru/8a14acca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Художественная выставка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64"/>
        <w:gridCol w:w="2640"/>
        <w:gridCol w:w="1228"/>
        <w:gridCol w:w="2232"/>
        <w:gridCol w:w="2370"/>
        <w:gridCol w:w="1687"/>
        <w:gridCol w:w="2873"/>
      </w:tblGrid>
      <w:tr>
        <w:trPr>
          <w:trHeight w:val="300" w:hRule="atLeast"/>
          <w:trHeight w:val="144" w:hRule="atLeast"/>
        </w:trPr>
        <w:tc>
          <w:tcPr>
            <w:tcW w:w="39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0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670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природного ландшафта России. Горы и степи в пейзажной живописи. (Высота линии горизонта)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https://m.edsoo.ru/8a14dd4e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Пейзаж родной земли. Красота среднерусской природы. Правила перспективного построения пространства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https://m.edsoo.ru/8a14d4ca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https://m.edsoo.ru/8a150e90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Деревня – деревянный мир. Конструкция и декор избы. Единство красоты и пользы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https://m.edsoo.ru/8a14f630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https://m.edsoo.ru/8a14eafa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Деревня – деревянный мир: русское деревянное зодчество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https://m.edsoo.ru/8a151070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Красота человека: традиционная красота женского образа в отечественном искусстве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Красота человека: традиционная красота мужского образа. Добрый молодец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https://m.edsoo.ru/8a14ede8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https://m.edsoo.ru/8a14d7b8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Народные праздники - образ радости и счастливой жизни. Коллективное панно. Сюжетная композиция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https://m.edsoo.ru/8a14e302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Каждый народ строит, украшает, изображает. Традиционный образ сельской жизни. Роль природных условий в характере традиционной культуры народа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https://m.edsoo.ru/8a14e938</w:t>
              </w:r>
            </w:hyperlink>
          </w:p>
        </w:tc>
      </w:tr>
      <w:tr>
        <w:trPr>
          <w:trHeight w:val="124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угол. Образ древнерусского города-крепости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https://m.edsoo.ru/8a14fcca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Древние соборы. Конструкция и символика древнерусского каменного храма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https://m.edsoo.ru/8a14f838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Русской земли. Конструкция древнего города. Пространство городской среды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050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русской земли. Общее в конструкции и особый характер в образе каждого древнего города. Особенности архитектуры Великого Новгорода, Пскова, Суздали, Москвы и других исторических городов нашей Родины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https://m.edsoo.ru/8a14db64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Узорочье теремов. Интерьеры теремных палат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https://m.edsoo.ru/8a14ec6c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Наряды в царско-княжеских палатах. Декор предметов быта и одежды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Пир в теремных палатах. Коллективное панно. Сюжетная композиция. Аппликация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Архитектура народов мира. Народы гор и степей. Пейзаж и традиционное жилище. Сакля. Юрта – конструкция и символика в постройке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https://m.edsoo.ru/8a14f270</w:t>
              </w:r>
            </w:hyperlink>
          </w:p>
        </w:tc>
      </w:tr>
      <w:tr>
        <w:trPr>
          <w:trHeight w:val="205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Материалы и форма бытовых предметов. Знаки, мотивы и символы орнаментов у народов степей и гор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970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Жизнь человека в природе гор и степей. Красота пейзажа с традиционными постройками. Сюжетная композиция живописными или графическими материалами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Художественная культура народов мира. Образ природы в японской культуре. Пагода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человека в японском искусстве. Традиционные праздники. Коллективное панно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https://m.edsoo.ru/8a14f036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в пустыне. Архитектура народов мира. Мечеть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в пустыне. Символические знаки и особенности орнаментов декоративно-прикладного искусства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Древняя Эллада. Древнегреческий храм и древнегреческая скульптура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https://m.edsoo.ru/8a15074c</w:t>
              </w:r>
            </w:hyperlink>
          </w:p>
        </w:tc>
      </w:tr>
      <w:tr>
        <w:trPr>
          <w:trHeight w:val="265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Древнегреческая вазопись. Изображение движения человека в графическом редакторе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https://m.edsoo.ru/8a151584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Панно «Олимпийские игры в Древней Греции». Коллективная работа. Аппликация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Архитектура народов мира. Европейские средневековые города. Готический собор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https://m.edsoo.ru/8a15088c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https://m.edsoo.ru/8a14faa4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Панно-аппликация «Площадь средневекового города»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Урок-обобщение: многообразие художественных культур в мире. Построение на экране компьютера конструкции зданий храмов разных религий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https://m.edsoo.ru/8a151a7a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https://m.edsoo.ru/8a151318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https://m.edsoo.ru/8a150a80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объединяет народы. Тема материнства в искусстве народов. Сюжетная композиция живописными материалами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https://m.edsoo.ru/8a15006c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Тема в искусстве «Мудрость старости». Сюжетная композиция живописными или графическими материалами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180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Тема «Сопереживания». Тема сострадания и утверждения доброты в искусстве. Сюжетная композиция живописными или графическими материалами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Тема «Герои и защитники» в искусстве. Скульптурные памятники и мемориальные комплексы. Лепка эскиза памятника героям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https://m.edsoo.ru/8a150cb0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https://m.edsoo.ru/8a14e4c4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https://m.edsoo.ru/8a14e6b8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Тема «Юности и надежды» в искусстве. Сюжетная композиция живописными материалами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Изображение, украшение и постройка в жизни народов. Урок-обобщение</w:t>
            </w:r>
          </w:p>
        </w:tc>
        <w:tc>
          <w:tcPr>
            <w:tcW w:w="8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1242413" w:id="27"/>
    <w:p>
      <w:pPr>
        <w:sectPr>
          <w:pgSz w:w="16383" w:h="11906" w:orient="landscape"/>
        </w:sectPr>
      </w:pPr>
    </w:p>
    <w:bookmarkEnd w:id="27"/>
    <w:bookmarkEnd w:id="26"/>
    <w:bookmarkStart w:name="block-61242414" w:id="28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61242414" w:id="29"/>
    <w:p>
      <w:pPr>
        <w:sectPr>
          <w:pgSz w:w="11906" w:h="16383" w:orient="portrait"/>
        </w:sectPr>
      </w:pPr>
    </w:p>
    <w:bookmarkEnd w:id="29"/>
    <w:bookmarkEnd w:id="28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/>
</file>

<file path=word/settings.xml><?xml version="1.0" encoding="utf-8"?>
<w: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m.edsoo.ru/7f411892" Type="http://schemas.openxmlformats.org/officeDocument/2006/relationships/hyperlink" Id="rId4"/>
    <Relationship TargetMode="External" Target="https://m.edsoo.ru/7f411892" Type="http://schemas.openxmlformats.org/officeDocument/2006/relationships/hyperlink" Id="rId5"/>
    <Relationship TargetMode="External" Target="https://m.edsoo.ru/7f411892" Type="http://schemas.openxmlformats.org/officeDocument/2006/relationships/hyperlink" Id="rId6"/>
    <Relationship TargetMode="External" Target="https://m.edsoo.ru/7f411892" Type="http://schemas.openxmlformats.org/officeDocument/2006/relationships/hyperlink" Id="rId7"/>
    <Relationship TargetMode="External" Target="https://m.edsoo.ru/7f411892" Type="http://schemas.openxmlformats.org/officeDocument/2006/relationships/hyperlink" Id="rId8"/>
    <Relationship TargetMode="External" Target="https://m.edsoo.ru/7f4129ea" Type="http://schemas.openxmlformats.org/officeDocument/2006/relationships/hyperlink" Id="rId9"/>
    <Relationship TargetMode="External" Target="https://m.edsoo.ru/7f4129ea" Type="http://schemas.openxmlformats.org/officeDocument/2006/relationships/hyperlink" Id="rId10"/>
    <Relationship TargetMode="External" Target="https://m.edsoo.ru/7f4129ea" Type="http://schemas.openxmlformats.org/officeDocument/2006/relationships/hyperlink" Id="rId11"/>
    <Relationship TargetMode="External" Target="https://m.edsoo.ru/7f4129ea" Type="http://schemas.openxmlformats.org/officeDocument/2006/relationships/hyperlink" Id="rId12"/>
    <Relationship TargetMode="External" Target="https://m.edsoo.ru/7f4129ea" Type="http://schemas.openxmlformats.org/officeDocument/2006/relationships/hyperlink" Id="rId13"/>
    <Relationship TargetMode="External" Target="https://m.edsoo.ru/8a14a932" Type="http://schemas.openxmlformats.org/officeDocument/2006/relationships/hyperlink" Id="rId14"/>
    <Relationship TargetMode="External" Target="https://m.edsoo.ru/8a14af2c" Type="http://schemas.openxmlformats.org/officeDocument/2006/relationships/hyperlink" Id="rId15"/>
    <Relationship TargetMode="External" Target="https://m.edsoo.ru/8a14cd18" Type="http://schemas.openxmlformats.org/officeDocument/2006/relationships/hyperlink" Id="rId16"/>
    <Relationship TargetMode="External" Target="https://m.edsoo.ru/8a14b2c4" Type="http://schemas.openxmlformats.org/officeDocument/2006/relationships/hyperlink" Id="rId17"/>
    <Relationship TargetMode="External" Target="https://m.edsoo.ru/8a14b166" Type="http://schemas.openxmlformats.org/officeDocument/2006/relationships/hyperlink" Id="rId18"/>
    <Relationship TargetMode="External" Target="https://m.edsoo.ru/8a1494d8" Type="http://schemas.openxmlformats.org/officeDocument/2006/relationships/hyperlink" Id="rId19"/>
    <Relationship TargetMode="External" Target="https://m.edsoo.ru/8a14c0e8" Type="http://schemas.openxmlformats.org/officeDocument/2006/relationships/hyperlink" Id="rId20"/>
    <Relationship TargetMode="External" Target="https://m.edsoo.ru/8a1496ae" Type="http://schemas.openxmlformats.org/officeDocument/2006/relationships/hyperlink" Id="rId21"/>
    <Relationship TargetMode="External" Target="https://m.edsoo.ru/8a14929e" Type="http://schemas.openxmlformats.org/officeDocument/2006/relationships/hyperlink" Id="rId22"/>
    <Relationship TargetMode="External" Target="https://m.edsoo.ru/8a14c35e" Type="http://schemas.openxmlformats.org/officeDocument/2006/relationships/hyperlink" Id="rId23"/>
    <Relationship TargetMode="External" Target="https://m.edsoo.ru/8a14b490" Type="http://schemas.openxmlformats.org/officeDocument/2006/relationships/hyperlink" Id="rId24"/>
    <Relationship TargetMode="External" Target="https://m.edsoo.ru/8a14b6e8" Type="http://schemas.openxmlformats.org/officeDocument/2006/relationships/hyperlink" Id="rId25"/>
    <Relationship TargetMode="External" Target="https://m.edsoo.ru/8a14b8e6" Type="http://schemas.openxmlformats.org/officeDocument/2006/relationships/hyperlink" Id="rId26"/>
    <Relationship TargetMode="External" Target="https://m.edsoo.ru/8a14ba1c" Type="http://schemas.openxmlformats.org/officeDocument/2006/relationships/hyperlink" Id="rId27"/>
    <Relationship TargetMode="External" Target="https://m.edsoo.ru/8a14bd46" Type="http://schemas.openxmlformats.org/officeDocument/2006/relationships/hyperlink" Id="rId28"/>
    <Relationship TargetMode="External" Target="https://m.edsoo.ru/8a14a19e" Type="http://schemas.openxmlformats.org/officeDocument/2006/relationships/hyperlink" Id="rId29"/>
    <Relationship TargetMode="External" Target="https://m.edsoo.ru/8a14a45a" Type="http://schemas.openxmlformats.org/officeDocument/2006/relationships/hyperlink" Id="rId30"/>
    <Relationship TargetMode="External" Target="https://m.edsoo.ru/8a14a7f2" Type="http://schemas.openxmlformats.org/officeDocument/2006/relationships/hyperlink" Id="rId31"/>
    <Relationship TargetMode="External" Target="https://m.edsoo.ru/8a14996a" Type="http://schemas.openxmlformats.org/officeDocument/2006/relationships/hyperlink" Id="rId32"/>
    <Relationship TargetMode="External" Target="https://m.edsoo.ru/8a14982a" Type="http://schemas.openxmlformats.org/officeDocument/2006/relationships/hyperlink" Id="rId33"/>
    <Relationship TargetMode="External" Target="https://m.edsoo.ru/8a14a626" Type="http://schemas.openxmlformats.org/officeDocument/2006/relationships/hyperlink" Id="rId34"/>
    <Relationship TargetMode="External" Target="https://m.edsoo.ru/8a14d0d8" Type="http://schemas.openxmlformats.org/officeDocument/2006/relationships/hyperlink" Id="rId35"/>
    <Relationship TargetMode="External" Target="https://m.edsoo.ru/8a14ca48" Type="http://schemas.openxmlformats.org/officeDocument/2006/relationships/hyperlink" Id="rId36"/>
    <Relationship TargetMode="External" Target="https://m.edsoo.ru/8a14c71e" Type="http://schemas.openxmlformats.org/officeDocument/2006/relationships/hyperlink" Id="rId37"/>
    <Relationship TargetMode="External" Target="https://m.edsoo.ru/8a149c3a" Type="http://schemas.openxmlformats.org/officeDocument/2006/relationships/hyperlink" Id="rId38"/>
    <Relationship TargetMode="External" Target="https://m.edsoo.ru/8a14c890" Type="http://schemas.openxmlformats.org/officeDocument/2006/relationships/hyperlink" Id="rId39"/>
    <Relationship TargetMode="External" Target="https://m.edsoo.ru/8a149eb0" Type="http://schemas.openxmlformats.org/officeDocument/2006/relationships/hyperlink" Id="rId40"/>
    <Relationship TargetMode="External" Target="https://m.edsoo.ru/8a149abe" Type="http://schemas.openxmlformats.org/officeDocument/2006/relationships/hyperlink" Id="rId41"/>
    <Relationship TargetMode="External" Target="https://m.edsoo.ru/8a14acca" Type="http://schemas.openxmlformats.org/officeDocument/2006/relationships/hyperlink" Id="rId42"/>
    <Relationship TargetMode="External" Target="https://m.edsoo.ru/8a14dd4e" Type="http://schemas.openxmlformats.org/officeDocument/2006/relationships/hyperlink" Id="rId43"/>
    <Relationship TargetMode="External" Target="https://m.edsoo.ru/8a14d4ca" Type="http://schemas.openxmlformats.org/officeDocument/2006/relationships/hyperlink" Id="rId44"/>
    <Relationship TargetMode="External" Target="https://m.edsoo.ru/8a150e90" Type="http://schemas.openxmlformats.org/officeDocument/2006/relationships/hyperlink" Id="rId45"/>
    <Relationship TargetMode="External" Target="https://m.edsoo.ru/8a14f630" Type="http://schemas.openxmlformats.org/officeDocument/2006/relationships/hyperlink" Id="rId46"/>
    <Relationship TargetMode="External" Target="https://m.edsoo.ru/8a14eafa" Type="http://schemas.openxmlformats.org/officeDocument/2006/relationships/hyperlink" Id="rId47"/>
    <Relationship TargetMode="External" Target="https://m.edsoo.ru/8a151070" Type="http://schemas.openxmlformats.org/officeDocument/2006/relationships/hyperlink" Id="rId48"/>
    <Relationship TargetMode="External" Target="https://m.edsoo.ru/8a14ede8" Type="http://schemas.openxmlformats.org/officeDocument/2006/relationships/hyperlink" Id="rId49"/>
    <Relationship TargetMode="External" Target="https://m.edsoo.ru/8a14d7b8" Type="http://schemas.openxmlformats.org/officeDocument/2006/relationships/hyperlink" Id="rId50"/>
    <Relationship TargetMode="External" Target="https://m.edsoo.ru/8a14e302" Type="http://schemas.openxmlformats.org/officeDocument/2006/relationships/hyperlink" Id="rId51"/>
    <Relationship TargetMode="External" Target="https://m.edsoo.ru/8a14e938" Type="http://schemas.openxmlformats.org/officeDocument/2006/relationships/hyperlink" Id="rId52"/>
    <Relationship TargetMode="External" Target="https://m.edsoo.ru/8a14fcca" Type="http://schemas.openxmlformats.org/officeDocument/2006/relationships/hyperlink" Id="rId53"/>
    <Relationship TargetMode="External" Target="https://m.edsoo.ru/8a14f838" Type="http://schemas.openxmlformats.org/officeDocument/2006/relationships/hyperlink" Id="rId54"/>
    <Relationship TargetMode="External" Target="https://m.edsoo.ru/8a14db64" Type="http://schemas.openxmlformats.org/officeDocument/2006/relationships/hyperlink" Id="rId55"/>
    <Relationship TargetMode="External" Target="https://m.edsoo.ru/8a14ec6c" Type="http://schemas.openxmlformats.org/officeDocument/2006/relationships/hyperlink" Id="rId56"/>
    <Relationship TargetMode="External" Target="https://m.edsoo.ru/8a14f270" Type="http://schemas.openxmlformats.org/officeDocument/2006/relationships/hyperlink" Id="rId57"/>
    <Relationship TargetMode="External" Target="https://m.edsoo.ru/8a14f036" Type="http://schemas.openxmlformats.org/officeDocument/2006/relationships/hyperlink" Id="rId58"/>
    <Relationship TargetMode="External" Target="https://m.edsoo.ru/8a15074c" Type="http://schemas.openxmlformats.org/officeDocument/2006/relationships/hyperlink" Id="rId59"/>
    <Relationship TargetMode="External" Target="https://m.edsoo.ru/8a151584" Type="http://schemas.openxmlformats.org/officeDocument/2006/relationships/hyperlink" Id="rId60"/>
    <Relationship TargetMode="External" Target="https://m.edsoo.ru/8a15088c" Type="http://schemas.openxmlformats.org/officeDocument/2006/relationships/hyperlink" Id="rId61"/>
    <Relationship TargetMode="External" Target="https://m.edsoo.ru/8a14faa4" Type="http://schemas.openxmlformats.org/officeDocument/2006/relationships/hyperlink" Id="rId62"/>
    <Relationship TargetMode="External" Target="https://m.edsoo.ru/8a151a7a" Type="http://schemas.openxmlformats.org/officeDocument/2006/relationships/hyperlink" Id="rId63"/>
    <Relationship TargetMode="External" Target="https://m.edsoo.ru/8a151318" Type="http://schemas.openxmlformats.org/officeDocument/2006/relationships/hyperlink" Id="rId64"/>
    <Relationship TargetMode="External" Target="https://m.edsoo.ru/8a150a80" Type="http://schemas.openxmlformats.org/officeDocument/2006/relationships/hyperlink" Id="rId65"/>
    <Relationship TargetMode="External" Target="https://m.edsoo.ru/8a15006c" Type="http://schemas.openxmlformats.org/officeDocument/2006/relationships/hyperlink" Id="rId66"/>
    <Relationship TargetMode="External" Target="https://m.edsoo.ru/8a150cb0" Type="http://schemas.openxmlformats.org/officeDocument/2006/relationships/hyperlink" Id="rId67"/>
    <Relationship TargetMode="External" Target="https://m.edsoo.ru/8a14e4c4" Type="http://schemas.openxmlformats.org/officeDocument/2006/relationships/hyperlink" Id="rId68"/>
    <Relationship TargetMode="External" Target="https://m.edsoo.ru/8a14e6b8" Type="http://schemas.openxmlformats.org/officeDocument/2006/relationships/hyperlink" Id="rId69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